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KMA 11 Erweiterung Speisesaal: Los 12 Malerarbeiten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